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1790" w:rsidRPr="00261790" w:rsidRDefault="00261790" w:rsidP="00261790">
      <w:pPr>
        <w:rPr>
          <w:rFonts w:ascii="Times New Roman" w:hAnsi="Times New Roman" w:cs="Times New Roman"/>
          <w:b/>
          <w:sz w:val="24"/>
          <w:szCs w:val="24"/>
        </w:rPr>
      </w:pPr>
      <w:r w:rsidRPr="00261790">
        <w:rPr>
          <w:rFonts w:ascii="Times New Roman" w:hAnsi="Times New Roman" w:cs="Times New Roman"/>
          <w:b/>
          <w:sz w:val="24"/>
          <w:szCs w:val="24"/>
        </w:rPr>
        <w:t xml:space="preserve">Okenní a dveřní kování ve mlýně </w:t>
      </w:r>
      <w:proofErr w:type="spellStart"/>
      <w:r w:rsidRPr="00261790">
        <w:rPr>
          <w:rFonts w:ascii="Times New Roman" w:hAnsi="Times New Roman" w:cs="Times New Roman"/>
          <w:b/>
          <w:sz w:val="24"/>
          <w:szCs w:val="24"/>
        </w:rPr>
        <w:t>Wesselsky</w:t>
      </w:r>
      <w:proofErr w:type="spellEnd"/>
    </w:p>
    <w:p w:rsidR="00261790" w:rsidRPr="00261790" w:rsidRDefault="00261790" w:rsidP="00261790">
      <w:pPr>
        <w:rPr>
          <w:rFonts w:ascii="Times New Roman" w:hAnsi="Times New Roman" w:cs="Times New Roman"/>
          <w:sz w:val="24"/>
          <w:szCs w:val="24"/>
        </w:rPr>
      </w:pPr>
    </w:p>
    <w:p w:rsidR="00261790" w:rsidRPr="00261790" w:rsidRDefault="00261790" w:rsidP="0026179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61790">
        <w:rPr>
          <w:rFonts w:ascii="Times New Roman" w:hAnsi="Times New Roman" w:cs="Times New Roman"/>
          <w:sz w:val="24"/>
          <w:szCs w:val="24"/>
        </w:rPr>
        <w:t>Příspěvek</w:t>
      </w:r>
      <w:r>
        <w:rPr>
          <w:rFonts w:ascii="Times New Roman" w:hAnsi="Times New Roman" w:cs="Times New Roman"/>
          <w:sz w:val="24"/>
          <w:szCs w:val="24"/>
        </w:rPr>
        <w:t xml:space="preserve"> prezentuje </w:t>
      </w:r>
      <w:r w:rsidRPr="00261790">
        <w:rPr>
          <w:rFonts w:ascii="Times New Roman" w:hAnsi="Times New Roman" w:cs="Times New Roman"/>
          <w:sz w:val="24"/>
          <w:szCs w:val="24"/>
        </w:rPr>
        <w:t xml:space="preserve">dílčí výsledky autorovy bakalářské práce z přelomu let </w:t>
      </w:r>
      <w:r>
        <w:rPr>
          <w:rFonts w:ascii="Times New Roman" w:hAnsi="Times New Roman" w:cs="Times New Roman"/>
          <w:sz w:val="24"/>
          <w:szCs w:val="24"/>
        </w:rPr>
        <w:t xml:space="preserve">2009/2010. </w:t>
      </w:r>
      <w:r w:rsidRPr="00261790">
        <w:rPr>
          <w:rFonts w:ascii="Times New Roman" w:hAnsi="Times New Roman" w:cs="Times New Roman"/>
          <w:sz w:val="24"/>
          <w:szCs w:val="24"/>
        </w:rPr>
        <w:t xml:space="preserve">Tématem práce byl průzkum, dokumentace a ochrana in </w:t>
      </w:r>
      <w:proofErr w:type="spellStart"/>
      <w:r w:rsidRPr="00261790">
        <w:rPr>
          <w:rFonts w:ascii="Times New Roman" w:hAnsi="Times New Roman" w:cs="Times New Roman"/>
          <w:sz w:val="24"/>
          <w:szCs w:val="24"/>
        </w:rPr>
        <w:t>situ</w:t>
      </w:r>
      <w:proofErr w:type="spellEnd"/>
      <w:r w:rsidRPr="00261790">
        <w:rPr>
          <w:rFonts w:ascii="Times New Roman" w:hAnsi="Times New Roman" w:cs="Times New Roman"/>
          <w:sz w:val="24"/>
          <w:szCs w:val="24"/>
        </w:rPr>
        <w:t xml:space="preserve"> dochovaných historických kovových prvků oken a dveří, což bylo demonstrováno na konkrétním, víceméně náhodně zvoleném objektu – a</w:t>
      </w:r>
      <w:r>
        <w:rPr>
          <w:rFonts w:ascii="Times New Roman" w:hAnsi="Times New Roman" w:cs="Times New Roman"/>
          <w:sz w:val="24"/>
          <w:szCs w:val="24"/>
        </w:rPr>
        <w:t xml:space="preserve">reálu vodního mlýna </w:t>
      </w:r>
      <w:proofErr w:type="spellStart"/>
      <w:r>
        <w:rPr>
          <w:rFonts w:ascii="Times New Roman" w:hAnsi="Times New Roman" w:cs="Times New Roman"/>
          <w:sz w:val="24"/>
          <w:szCs w:val="24"/>
        </w:rPr>
        <w:t>Wesselsky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161485" w:rsidRPr="00261790" w:rsidRDefault="00261790" w:rsidP="0016148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61790">
        <w:rPr>
          <w:rFonts w:ascii="Times New Roman" w:hAnsi="Times New Roman" w:cs="Times New Roman"/>
          <w:sz w:val="24"/>
          <w:szCs w:val="24"/>
        </w:rPr>
        <w:t xml:space="preserve">Kovové konstrukční prvky oken a dveří doznaly v průběhu staletí velkých změn v tvarosloví, čímž jsou poměrně dobře datovatelné, a jsou tak dokumentující pro vývoj celé stavby. Mimo to je původní kování důležité i z estetického hlediska a podtrhuje autentický dojem celé stavby. Tyto historické stavební detaily jsou však </w:t>
      </w:r>
      <w:r>
        <w:rPr>
          <w:rFonts w:ascii="Times New Roman" w:hAnsi="Times New Roman" w:cs="Times New Roman"/>
          <w:sz w:val="24"/>
          <w:szCs w:val="24"/>
        </w:rPr>
        <w:t xml:space="preserve">spolu s </w:t>
      </w:r>
      <w:r w:rsidRPr="00261790">
        <w:rPr>
          <w:rFonts w:ascii="Times New Roman" w:hAnsi="Times New Roman" w:cs="Times New Roman"/>
          <w:sz w:val="24"/>
          <w:szCs w:val="24"/>
        </w:rPr>
        <w:t>dosluhujícími historickými okny a dveřmi masově nahrazovány novými k</w:t>
      </w:r>
      <w:r>
        <w:rPr>
          <w:rFonts w:ascii="Times New Roman" w:hAnsi="Times New Roman" w:cs="Times New Roman"/>
          <w:sz w:val="24"/>
          <w:szCs w:val="24"/>
        </w:rPr>
        <w:t xml:space="preserve">onstrukcemi a nenávratně mizí. </w:t>
      </w:r>
      <w:r w:rsidRPr="00261790">
        <w:rPr>
          <w:rFonts w:ascii="Times New Roman" w:hAnsi="Times New Roman" w:cs="Times New Roman"/>
          <w:sz w:val="24"/>
          <w:szCs w:val="24"/>
        </w:rPr>
        <w:t>Nejdůležitějším úkolem je tak jejich v</w:t>
      </w:r>
      <w:r w:rsidR="00161485">
        <w:rPr>
          <w:rFonts w:ascii="Times New Roman" w:hAnsi="Times New Roman" w:cs="Times New Roman"/>
          <w:sz w:val="24"/>
          <w:szCs w:val="24"/>
        </w:rPr>
        <w:t>časné rozpoznání a dokumentace.</w:t>
      </w:r>
    </w:p>
    <w:p w:rsidR="00261790" w:rsidRPr="00261790" w:rsidRDefault="00261790" w:rsidP="00CE20E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 mnoha ohledech </w:t>
      </w:r>
      <w:r w:rsidRPr="00261790">
        <w:rPr>
          <w:rFonts w:ascii="Times New Roman" w:hAnsi="Times New Roman" w:cs="Times New Roman"/>
          <w:sz w:val="24"/>
          <w:szCs w:val="24"/>
        </w:rPr>
        <w:t xml:space="preserve">unikátní areál vodního mlýna </w:t>
      </w:r>
      <w:proofErr w:type="spellStart"/>
      <w:r w:rsidRPr="00261790">
        <w:rPr>
          <w:rFonts w:ascii="Times New Roman" w:hAnsi="Times New Roman" w:cs="Times New Roman"/>
          <w:sz w:val="24"/>
          <w:szCs w:val="24"/>
        </w:rPr>
        <w:t>Wesselsky</w:t>
      </w:r>
      <w:proofErr w:type="spellEnd"/>
      <w:r w:rsidRPr="00261790">
        <w:rPr>
          <w:rFonts w:ascii="Times New Roman" w:hAnsi="Times New Roman" w:cs="Times New Roman"/>
          <w:sz w:val="24"/>
          <w:szCs w:val="24"/>
        </w:rPr>
        <w:t xml:space="preserve"> má za sebou více jak čtyřsetletou historii, během níž byl hojně upravován a rozšiřován. V době, kdy vznikala zmíněná bakalářské práce</w:t>
      </w:r>
      <w:r w:rsidR="00CE20E6">
        <w:rPr>
          <w:rFonts w:ascii="Times New Roman" w:hAnsi="Times New Roman" w:cs="Times New Roman"/>
          <w:sz w:val="24"/>
          <w:szCs w:val="24"/>
        </w:rPr>
        <w:t>,</w:t>
      </w:r>
      <w:r w:rsidRPr="00261790">
        <w:rPr>
          <w:rFonts w:ascii="Times New Roman" w:hAnsi="Times New Roman" w:cs="Times New Roman"/>
          <w:sz w:val="24"/>
          <w:szCs w:val="24"/>
        </w:rPr>
        <w:t xml:space="preserve"> ještě nebyl zpracován</w:t>
      </w:r>
      <w:r>
        <w:rPr>
          <w:rFonts w:ascii="Times New Roman" w:hAnsi="Times New Roman" w:cs="Times New Roman"/>
          <w:sz w:val="24"/>
          <w:szCs w:val="24"/>
        </w:rPr>
        <w:t xml:space="preserve"> komplexní stavebně historický </w:t>
      </w:r>
      <w:r w:rsidRPr="00261790">
        <w:rPr>
          <w:rFonts w:ascii="Times New Roman" w:hAnsi="Times New Roman" w:cs="Times New Roman"/>
          <w:sz w:val="24"/>
          <w:szCs w:val="24"/>
        </w:rPr>
        <w:t>průzkum, takže jeho</w:t>
      </w:r>
      <w:r>
        <w:rPr>
          <w:rFonts w:ascii="Times New Roman" w:hAnsi="Times New Roman" w:cs="Times New Roman"/>
          <w:sz w:val="24"/>
          <w:szCs w:val="24"/>
        </w:rPr>
        <w:t xml:space="preserve"> stavební </w:t>
      </w:r>
      <w:r w:rsidRPr="00261790">
        <w:rPr>
          <w:rFonts w:ascii="Times New Roman" w:hAnsi="Times New Roman" w:cs="Times New Roman"/>
          <w:sz w:val="24"/>
          <w:szCs w:val="24"/>
        </w:rPr>
        <w:t>vývoj nebyl příliš znám. Z iniciativy současných vlastníků probíhá již bezmála dvacet let postupná obnova jednotlivých objektů, která je příkladným způsobem šetrná k památ</w:t>
      </w:r>
      <w:r w:rsidR="00CE20E6">
        <w:rPr>
          <w:rFonts w:ascii="Times New Roman" w:hAnsi="Times New Roman" w:cs="Times New Roman"/>
          <w:sz w:val="24"/>
          <w:szCs w:val="24"/>
        </w:rPr>
        <w:t>kovým hodnotám celého areálu.</w:t>
      </w:r>
    </w:p>
    <w:p w:rsidR="00A542F8" w:rsidRPr="00261790" w:rsidRDefault="00161485" w:rsidP="0016148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Obsahem </w:t>
      </w:r>
      <w:r w:rsidR="00261790" w:rsidRPr="00261790">
        <w:rPr>
          <w:rFonts w:ascii="Times New Roman" w:hAnsi="Times New Roman" w:cs="Times New Roman"/>
          <w:sz w:val="24"/>
          <w:szCs w:val="24"/>
        </w:rPr>
        <w:t>příspěvku je prezentace výsledků průzkumu, kterému bylo podrobeno veškeré historické dveřní a okenní kování nalezené v areálu mlýna, které dodnes plní svou původní užitnou funkci a je tak pevnou součástí této nemovité kulturní památky. Za účelem tohoto průzkumu a následné dokumentace stavebního kování byla navržen</w:t>
      </w:r>
      <w:r>
        <w:rPr>
          <w:rFonts w:ascii="Times New Roman" w:hAnsi="Times New Roman" w:cs="Times New Roman"/>
          <w:sz w:val="24"/>
          <w:szCs w:val="24"/>
        </w:rPr>
        <w:t xml:space="preserve">a vlastní metodika, kterou se </w:t>
      </w:r>
      <w:r w:rsidR="00261790" w:rsidRPr="00261790">
        <w:rPr>
          <w:rFonts w:ascii="Times New Roman" w:hAnsi="Times New Roman" w:cs="Times New Roman"/>
          <w:sz w:val="24"/>
          <w:szCs w:val="24"/>
        </w:rPr>
        <w:t>také příspěvek snaží stručně přiblížit. Každý typ kování byl zaevidován a zdokumentován formou jednotných katalogových listů, které obsahují fotografickou a výkresovou dokumentaci, typologické určení, přibližnou dataci, informace o materiálu, technologiích výroby, povrchových úpravách a aktuálním stavu. Aby kování nebylo v</w:t>
      </w:r>
      <w:r>
        <w:rPr>
          <w:rFonts w:ascii="Times New Roman" w:hAnsi="Times New Roman" w:cs="Times New Roman"/>
          <w:sz w:val="24"/>
          <w:szCs w:val="24"/>
        </w:rPr>
        <w:t xml:space="preserve">ytrženo z kontextu vlastních </w:t>
      </w:r>
      <w:r w:rsidR="00261790" w:rsidRPr="00261790">
        <w:rPr>
          <w:rFonts w:ascii="Times New Roman" w:hAnsi="Times New Roman" w:cs="Times New Roman"/>
          <w:sz w:val="24"/>
          <w:szCs w:val="24"/>
        </w:rPr>
        <w:t xml:space="preserve">výplní </w:t>
      </w:r>
      <w:r>
        <w:rPr>
          <w:rFonts w:ascii="Times New Roman" w:hAnsi="Times New Roman" w:cs="Times New Roman"/>
          <w:sz w:val="24"/>
          <w:szCs w:val="24"/>
        </w:rPr>
        <w:t>okenních a dveřních otvorů,</w:t>
      </w:r>
      <w:r w:rsidR="00261790" w:rsidRPr="0026179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byl katalog kování propojen </w:t>
      </w:r>
      <w:r w:rsidR="00261790" w:rsidRPr="00261790">
        <w:rPr>
          <w:rFonts w:ascii="Times New Roman" w:hAnsi="Times New Roman" w:cs="Times New Roman"/>
          <w:sz w:val="24"/>
          <w:szCs w:val="24"/>
        </w:rPr>
        <w:t>se zjednodušenou dokumentací těchto výplní. Výstupem průzkumu a dokumentace je pak návrh ochrany a pokyny pro údržbu.</w:t>
      </w:r>
    </w:p>
    <w:sectPr w:rsidR="00A542F8" w:rsidRPr="00261790" w:rsidSect="00A542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261790"/>
    <w:rsid w:val="00161485"/>
    <w:rsid w:val="001672DC"/>
    <w:rsid w:val="00261790"/>
    <w:rsid w:val="00A542F8"/>
    <w:rsid w:val="00CE20E6"/>
    <w:rsid w:val="00F57C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542F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</Pages>
  <Words>319</Words>
  <Characters>1886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</dc:creator>
  <cp:keywords/>
  <dc:description/>
  <cp:lastModifiedBy>Lucie</cp:lastModifiedBy>
  <cp:revision>3</cp:revision>
  <dcterms:created xsi:type="dcterms:W3CDTF">2013-03-21T16:07:00Z</dcterms:created>
  <dcterms:modified xsi:type="dcterms:W3CDTF">2013-03-22T12:56:00Z</dcterms:modified>
</cp:coreProperties>
</file>