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32D" w:rsidRPr="009E432D" w:rsidRDefault="009E432D" w:rsidP="00093BD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432D">
        <w:rPr>
          <w:rFonts w:ascii="Times New Roman" w:hAnsi="Times New Roman" w:cs="Times New Roman"/>
          <w:b/>
          <w:color w:val="000000"/>
          <w:sz w:val="24"/>
          <w:szCs w:val="24"/>
        </w:rPr>
        <w:t>Staré odrůdy ovocných stromů v mlýnských zahradách Poodří</w:t>
      </w:r>
    </w:p>
    <w:p w:rsidR="009E432D" w:rsidRDefault="009E432D" w:rsidP="00DD47B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D47B6" w:rsidRDefault="00DD47B6" w:rsidP="00DD47B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D47B6">
        <w:rPr>
          <w:rFonts w:ascii="Times New Roman" w:hAnsi="Times New Roman" w:cs="Times New Roman"/>
          <w:color w:val="000000"/>
          <w:sz w:val="24"/>
          <w:szCs w:val="24"/>
        </w:rPr>
        <w:t>V roce 2011 a 2012 proběhlo v sedmi regionech Moravy mapování významných krajinných prvků tvořených ovocnými stromy. Nositelem projektu byly místní akční skupiny, cílem je obnovit zájem o pěstování ovocných stromů a zpracování ovoce.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V Regionu Poodří mapovali ovocné stromy, stromořadí, meze, sady a významné </w:t>
      </w:r>
      <w:r>
        <w:rPr>
          <w:rFonts w:ascii="Times New Roman" w:hAnsi="Times New Roman" w:cs="Times New Roman"/>
          <w:color w:val="000000"/>
          <w:sz w:val="24"/>
          <w:szCs w:val="24"/>
        </w:rPr>
        <w:t>solité</w:t>
      </w:r>
      <w:r w:rsidRPr="00DD47B6">
        <w:rPr>
          <w:rFonts w:ascii="Times New Roman" w:hAnsi="Times New Roman" w:cs="Times New Roman"/>
          <w:color w:val="000000"/>
          <w:sz w:val="24"/>
          <w:szCs w:val="24"/>
        </w:rPr>
        <w:t>ry i zahrady členové Českého svazu ochránců přírody ze Studénky.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47B6">
        <w:rPr>
          <w:rFonts w:ascii="Times New Roman" w:hAnsi="Times New Roman" w:cs="Times New Roman"/>
          <w:color w:val="000000"/>
          <w:sz w:val="24"/>
          <w:szCs w:val="24"/>
        </w:rPr>
        <w:t>V rámci projektu se jaksi mimoděk, ale velmi zajímavě projevily i jiné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nežli ovocnářské aspekty a dá se tvrdit, že do stavu toho, co z bývalé ovocnářské slávy Kravařska zbylo, se historie promítá v každém ohledu. Kromě struktury, potřebné pro vyhodnocení projektu, začaly výsledky projektu vytvářet vrstvy, které se v kontextu staly zajímavou historickou </w:t>
      </w:r>
      <w:r>
        <w:rPr>
          <w:rFonts w:ascii="Times New Roman" w:hAnsi="Times New Roman" w:cs="Times New Roman"/>
          <w:color w:val="000000"/>
          <w:sz w:val="24"/>
          <w:szCs w:val="24"/>
        </w:rPr>
        <w:t>výpovědí.</w:t>
      </w:r>
    </w:p>
    <w:p w:rsidR="00DD47B6" w:rsidRDefault="00DD47B6" w:rsidP="00DD47B6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Jedn</w:t>
      </w:r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ou z nich je skutečnost, že výskyt větší </w:t>
      </w:r>
      <w:proofErr w:type="spell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diverzity</w:t>
      </w:r>
      <w:proofErr w:type="spellEnd"/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 ve starých odrůdách je vázán na specifická stanoviště (farské zahrady, usedlosti u starých stezek, mlýnské okrsky), která kdysi byla místy předávání nejen ovocnářských novinek a centry či tepnami, ze kterých se šířily dále.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Rozvrácením přirozeného lidského řádu poválečným odsunem a následným budováním socialismu tyto okrsky ztratily význam a chátraly v nezájmu. Zatímco stavení mnohdy zchátrala či dokonce spadla, mnohé stromy zůstaly a žijí dodnes (krásným dokladem toho je obrovský exemplář jabloně na místě bývalé valchy u starého náhonu v </w:t>
      </w:r>
      <w:proofErr w:type="spellStart"/>
      <w:proofErr w:type="gram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Suchdole</w:t>
      </w:r>
      <w:proofErr w:type="spellEnd"/>
      <w:proofErr w:type="gramEnd"/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). Ve mlýně </w:t>
      </w:r>
      <w:proofErr w:type="spell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Wesselských</w:t>
      </w:r>
      <w:proofErr w:type="spellEnd"/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 se výše uvedené nejen potvrzuje několika exempláři starých jabloní, ale i podtrhává nálezem prastarého keře vinné révy, v oderských vrších unikátního nejen odrůdou a věkem, ale i neuvěřitelnou vitalitou. Jedná se o starou odrůdu Chrupku bílou, v regionu dříve běžně pěstovanou (poslední známý srovnatelně starý keř rostl u fary v </w:t>
      </w:r>
      <w:proofErr w:type="spell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Sedlnicích</w:t>
      </w:r>
      <w:proofErr w:type="spellEnd"/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943FA1" w:rsidRPr="00DD47B6" w:rsidRDefault="00DD47B6" w:rsidP="00DD47B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Obzvláště potěšující je zjištění, že alespoň někteří mlynáři v dnešní době nehledí jen na rekonstrukci mlýnských budov a zařízení, ale pečují i o mlýnské zahrady, jak je vidět v </w:t>
      </w:r>
      <w:proofErr w:type="spell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Bartošovicích</w:t>
      </w:r>
      <w:proofErr w:type="spellEnd"/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Bernarticích</w:t>
      </w:r>
      <w:proofErr w:type="spellEnd"/>
      <w:r w:rsidRPr="00DD47B6">
        <w:rPr>
          <w:rFonts w:ascii="Times New Roman" w:hAnsi="Times New Roman" w:cs="Times New Roman"/>
          <w:color w:val="000000"/>
          <w:sz w:val="24"/>
          <w:szCs w:val="24"/>
        </w:rPr>
        <w:t xml:space="preserve"> a jak se chystají i hospodáři ve mlýně </w:t>
      </w:r>
      <w:proofErr w:type="spellStart"/>
      <w:r w:rsidRPr="00DD47B6">
        <w:rPr>
          <w:rFonts w:ascii="Times New Roman" w:hAnsi="Times New Roman" w:cs="Times New Roman"/>
          <w:color w:val="000000"/>
          <w:sz w:val="24"/>
          <w:szCs w:val="24"/>
        </w:rPr>
        <w:t>Wesselských</w:t>
      </w:r>
      <w:proofErr w:type="spellEnd"/>
      <w:r w:rsidRPr="00DD47B6">
        <w:rPr>
          <w:rFonts w:ascii="Times New Roman" w:hAnsi="Times New Roman" w:cs="Times New Roman"/>
          <w:color w:val="000000"/>
          <w:sz w:val="24"/>
          <w:szCs w:val="24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sectPr w:rsidR="00943FA1" w:rsidRPr="00DD47B6" w:rsidSect="00943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DD47B6"/>
    <w:rsid w:val="00093BD4"/>
    <w:rsid w:val="00927318"/>
    <w:rsid w:val="00943FA1"/>
    <w:rsid w:val="009E432D"/>
    <w:rsid w:val="00C92581"/>
    <w:rsid w:val="00DD4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43FA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295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4</cp:revision>
  <dcterms:created xsi:type="dcterms:W3CDTF">2013-03-15T07:18:00Z</dcterms:created>
  <dcterms:modified xsi:type="dcterms:W3CDTF">2013-03-23T13:35:00Z</dcterms:modified>
</cp:coreProperties>
</file>